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XSpec="center" w:tblpY="1009"/>
        <w:tblW w:w="105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42"/>
        <w:gridCol w:w="5603"/>
        <w:gridCol w:w="1980"/>
      </w:tblGrid>
      <w:tr w:rsidR="008F7356" w:rsidRPr="00843447" w14:paraId="5B56BE21" w14:textId="77777777" w:rsidTr="005369C3">
        <w:tc>
          <w:tcPr>
            <w:tcW w:w="2942" w:type="dxa"/>
            <w:vMerge w:val="restart"/>
          </w:tcPr>
          <w:p w14:paraId="0493FC69" w14:textId="315AF06A" w:rsidR="008F7356" w:rsidRPr="00843447" w:rsidRDefault="00DB628E" w:rsidP="005369C3">
            <w:pPr>
              <w:pStyle w:val="Header"/>
              <w:rPr>
                <w:rFonts w:ascii="Aptos corpos" w:hAnsi="Aptos corpos"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086335B" wp14:editId="36465893">
                  <wp:simplePos x="0" y="0"/>
                  <wp:positionH relativeFrom="column">
                    <wp:posOffset>-172085</wp:posOffset>
                  </wp:positionH>
                  <wp:positionV relativeFrom="paragraph">
                    <wp:posOffset>-223520</wp:posOffset>
                  </wp:positionV>
                  <wp:extent cx="1996440" cy="643890"/>
                  <wp:effectExtent l="0" t="0" r="3810" b="3810"/>
                  <wp:wrapNone/>
                  <wp:docPr id="1190364367" name="Imagem 2" descr="A blue and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364367" name="Imagem 2" descr="A blue and black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C4701B1" w14:textId="154D68D3" w:rsidR="008F7356" w:rsidRPr="00843447" w:rsidRDefault="008F7356" w:rsidP="005369C3">
            <w:pPr>
              <w:rPr>
                <w:rFonts w:ascii="Aptos corpos" w:hAnsi="Aptos corpos" w:hint="eastAsia"/>
              </w:rPr>
            </w:pPr>
          </w:p>
        </w:tc>
        <w:tc>
          <w:tcPr>
            <w:tcW w:w="5603" w:type="dxa"/>
          </w:tcPr>
          <w:p w14:paraId="0B18A9F6" w14:textId="77777777" w:rsidR="008F7356" w:rsidRPr="00843447" w:rsidRDefault="008F7356" w:rsidP="005369C3">
            <w:pPr>
              <w:pStyle w:val="Header"/>
              <w:jc w:val="center"/>
              <w:rPr>
                <w:rFonts w:ascii="Aptos corpos" w:hAnsi="Aptos corpos" w:hint="eastAsia"/>
                <w:b/>
                <w:bCs/>
                <w:sz w:val="28"/>
                <w:szCs w:val="28"/>
              </w:rPr>
            </w:pPr>
            <w:r w:rsidRPr="00843447">
              <w:rPr>
                <w:rFonts w:ascii="Aptos corpos" w:hAnsi="Aptos corpos"/>
                <w:b/>
                <w:bCs/>
                <w:sz w:val="28"/>
                <w:szCs w:val="28"/>
              </w:rPr>
              <w:t>Sistema de Gestión Integrado</w:t>
            </w:r>
          </w:p>
        </w:tc>
        <w:tc>
          <w:tcPr>
            <w:tcW w:w="1980" w:type="dxa"/>
          </w:tcPr>
          <w:p w14:paraId="4C3D00DB" w14:textId="77777777" w:rsidR="008F7356" w:rsidRPr="00843447" w:rsidRDefault="008F7356" w:rsidP="005369C3">
            <w:pPr>
              <w:pStyle w:val="Header"/>
              <w:rPr>
                <w:rFonts w:ascii="Aptos corpos" w:hAnsi="Aptos corpos" w:hint="eastAsia"/>
                <w:sz w:val="20"/>
                <w:szCs w:val="20"/>
              </w:rPr>
            </w:pPr>
            <w:r w:rsidRPr="00843447">
              <w:rPr>
                <w:rFonts w:ascii="Aptos corpos" w:hAnsi="Aptos corpos"/>
                <w:sz w:val="20"/>
                <w:szCs w:val="20"/>
              </w:rPr>
              <w:t>Ver. 0</w:t>
            </w:r>
          </w:p>
        </w:tc>
      </w:tr>
      <w:tr w:rsidR="008F7356" w:rsidRPr="00843447" w14:paraId="39DE9939" w14:textId="77777777" w:rsidTr="005369C3">
        <w:tc>
          <w:tcPr>
            <w:tcW w:w="2942" w:type="dxa"/>
            <w:vMerge/>
          </w:tcPr>
          <w:p w14:paraId="29C8D966" w14:textId="77777777" w:rsidR="008F7356" w:rsidRPr="00843447" w:rsidRDefault="008F7356" w:rsidP="005369C3">
            <w:pPr>
              <w:pStyle w:val="Header"/>
              <w:rPr>
                <w:rFonts w:ascii="Aptos corpos" w:hAnsi="Aptos corpos" w:hint="eastAsia"/>
              </w:rPr>
            </w:pPr>
          </w:p>
        </w:tc>
        <w:tc>
          <w:tcPr>
            <w:tcW w:w="5603" w:type="dxa"/>
          </w:tcPr>
          <w:p w14:paraId="1948D6A1" w14:textId="4F2BE22A" w:rsidR="008F7356" w:rsidRPr="00843447" w:rsidRDefault="008F7356" w:rsidP="005369C3">
            <w:pPr>
              <w:pStyle w:val="Header"/>
              <w:jc w:val="center"/>
              <w:rPr>
                <w:rFonts w:ascii="Aptos corpos" w:hAnsi="Aptos corpos" w:hint="eastAsia"/>
                <w:sz w:val="20"/>
                <w:szCs w:val="20"/>
                <w:lang w:val="es-ES"/>
              </w:rPr>
            </w:pPr>
            <w:r w:rsidRPr="00605200">
              <w:rPr>
                <w:rFonts w:ascii="Aptos corpos" w:hAnsi="Aptos corpos"/>
                <w:sz w:val="20"/>
                <w:szCs w:val="20"/>
                <w:lang w:val="es-419"/>
              </w:rPr>
              <w:t>PRO 022 | Procedimientos de Cumplimiento Normativo</w:t>
            </w:r>
          </w:p>
        </w:tc>
        <w:tc>
          <w:tcPr>
            <w:tcW w:w="1980" w:type="dxa"/>
          </w:tcPr>
          <w:p w14:paraId="1A5E9749" w14:textId="77777777" w:rsidR="008F7356" w:rsidRPr="00843447" w:rsidRDefault="008F7356" w:rsidP="005369C3">
            <w:pPr>
              <w:pStyle w:val="Header"/>
              <w:rPr>
                <w:rFonts w:ascii="Aptos corpos" w:hAnsi="Aptos corpos" w:hint="eastAsia"/>
                <w:sz w:val="20"/>
                <w:szCs w:val="20"/>
              </w:rPr>
            </w:pPr>
            <w:r w:rsidRPr="00843447">
              <w:rPr>
                <w:rFonts w:ascii="Aptos corpos" w:hAnsi="Aptos corpos"/>
                <w:sz w:val="20"/>
                <w:szCs w:val="20"/>
              </w:rPr>
              <w:t>Fecha: 01.12.2024</w:t>
            </w:r>
          </w:p>
        </w:tc>
      </w:tr>
      <w:tr w:rsidR="008F7356" w:rsidRPr="00843447" w14:paraId="3B590908" w14:textId="77777777" w:rsidTr="005369C3">
        <w:tc>
          <w:tcPr>
            <w:tcW w:w="2942" w:type="dxa"/>
            <w:vMerge/>
          </w:tcPr>
          <w:p w14:paraId="2BA8E10C" w14:textId="77777777" w:rsidR="008F7356" w:rsidRPr="00843447" w:rsidRDefault="008F7356" w:rsidP="005369C3">
            <w:pPr>
              <w:pStyle w:val="Header"/>
              <w:rPr>
                <w:rFonts w:ascii="Aptos corpos" w:hAnsi="Aptos corpos" w:hint="eastAsia"/>
              </w:rPr>
            </w:pPr>
          </w:p>
        </w:tc>
        <w:tc>
          <w:tcPr>
            <w:tcW w:w="5603" w:type="dxa"/>
          </w:tcPr>
          <w:p w14:paraId="08CE4BD3" w14:textId="77777777" w:rsidR="008F7356" w:rsidRPr="00843447" w:rsidRDefault="008F7356" w:rsidP="005369C3">
            <w:pPr>
              <w:pStyle w:val="Header"/>
              <w:rPr>
                <w:rFonts w:ascii="Aptos corpos" w:hAnsi="Aptos corpos" w:hint="eastAsia"/>
                <w:sz w:val="20"/>
                <w:szCs w:val="20"/>
              </w:rPr>
            </w:pPr>
            <w:r w:rsidRPr="00843447">
              <w:rPr>
                <w:rFonts w:ascii="Aptos corpos" w:hAnsi="Aptos corpos"/>
                <w:sz w:val="20"/>
                <w:szCs w:val="20"/>
              </w:rPr>
              <w:t>Crea:EGC                                                                          Aprueba: CEO</w:t>
            </w:r>
          </w:p>
        </w:tc>
        <w:tc>
          <w:tcPr>
            <w:tcW w:w="1980" w:type="dxa"/>
          </w:tcPr>
          <w:p w14:paraId="6D3F958C" w14:textId="631F0327" w:rsidR="008F7356" w:rsidRPr="00843447" w:rsidRDefault="008F7356" w:rsidP="005369C3">
            <w:pPr>
              <w:pStyle w:val="Header"/>
              <w:rPr>
                <w:rFonts w:ascii="Aptos corpos" w:hAnsi="Aptos corpos" w:hint="eastAsia"/>
                <w:sz w:val="20"/>
                <w:szCs w:val="20"/>
              </w:rPr>
            </w:pPr>
            <w:r w:rsidRPr="00843447">
              <w:rPr>
                <w:rFonts w:ascii="Aptos corpos" w:hAnsi="Aptos corpos"/>
                <w:sz w:val="20"/>
                <w:szCs w:val="20"/>
                <w:lang w:val="es-MX"/>
              </w:rPr>
              <w:t xml:space="preserve">Página </w:t>
            </w:r>
            <w:r w:rsidRPr="00843447">
              <w:rPr>
                <w:rFonts w:ascii="Aptos corpos" w:hAnsi="Aptos corpos"/>
                <w:b/>
                <w:bCs/>
                <w:sz w:val="20"/>
                <w:szCs w:val="20"/>
              </w:rPr>
              <w:fldChar w:fldCharType="begin"/>
            </w:r>
            <w:r w:rsidRPr="00843447">
              <w:rPr>
                <w:rFonts w:ascii="Aptos corpos" w:hAnsi="Aptos corpos"/>
                <w:b/>
                <w:bCs/>
                <w:sz w:val="20"/>
                <w:szCs w:val="20"/>
              </w:rPr>
              <w:instrText>PAGE  \* Arabic  \* MERGEFORMAT</w:instrText>
            </w:r>
            <w:r w:rsidRPr="00843447">
              <w:rPr>
                <w:rFonts w:ascii="Aptos corpos" w:hAnsi="Aptos corpos"/>
                <w:b/>
                <w:bCs/>
                <w:sz w:val="20"/>
                <w:szCs w:val="20"/>
              </w:rPr>
              <w:fldChar w:fldCharType="separate"/>
            </w:r>
            <w:r w:rsidR="00DB628E" w:rsidRPr="00DB628E">
              <w:rPr>
                <w:rFonts w:ascii="Aptos corpos" w:hAnsi="Aptos corpos" w:hint="eastAsia"/>
                <w:b/>
                <w:bCs/>
                <w:noProof/>
                <w:sz w:val="20"/>
                <w:szCs w:val="20"/>
                <w:lang w:val="es-MX"/>
              </w:rPr>
              <w:t>1</w:t>
            </w:r>
            <w:r w:rsidRPr="00843447">
              <w:rPr>
                <w:rFonts w:ascii="Aptos corpos" w:hAnsi="Aptos corpos"/>
                <w:b/>
                <w:bCs/>
                <w:sz w:val="20"/>
                <w:szCs w:val="20"/>
              </w:rPr>
              <w:fldChar w:fldCharType="end"/>
            </w:r>
            <w:r w:rsidRPr="00843447">
              <w:rPr>
                <w:rFonts w:ascii="Aptos corpos" w:hAnsi="Aptos corpos"/>
                <w:sz w:val="20"/>
                <w:szCs w:val="20"/>
                <w:lang w:val="es-MX"/>
              </w:rPr>
              <w:t xml:space="preserve"> de </w:t>
            </w:r>
            <w:r w:rsidRPr="00843447">
              <w:rPr>
                <w:rFonts w:ascii="Aptos corpos" w:hAnsi="Aptos corpos"/>
                <w:b/>
                <w:bCs/>
                <w:sz w:val="20"/>
                <w:szCs w:val="20"/>
              </w:rPr>
              <w:fldChar w:fldCharType="begin"/>
            </w:r>
            <w:r w:rsidRPr="00843447">
              <w:rPr>
                <w:rFonts w:ascii="Aptos corpos" w:hAnsi="Aptos corpos"/>
                <w:b/>
                <w:bCs/>
                <w:sz w:val="20"/>
                <w:szCs w:val="20"/>
              </w:rPr>
              <w:instrText>NUMPAGES  \* Arabic  \* MERGEFORMAT</w:instrText>
            </w:r>
            <w:r w:rsidRPr="00843447">
              <w:rPr>
                <w:rFonts w:ascii="Aptos corpos" w:hAnsi="Aptos corpos"/>
                <w:b/>
                <w:bCs/>
                <w:sz w:val="20"/>
                <w:szCs w:val="20"/>
              </w:rPr>
              <w:fldChar w:fldCharType="separate"/>
            </w:r>
            <w:r w:rsidR="00DB628E" w:rsidRPr="00DB628E">
              <w:rPr>
                <w:rFonts w:ascii="Aptos corpos" w:hAnsi="Aptos corpos" w:hint="eastAsia"/>
                <w:b/>
                <w:bCs/>
                <w:noProof/>
                <w:sz w:val="20"/>
                <w:szCs w:val="20"/>
                <w:lang w:val="es-MX"/>
              </w:rPr>
              <w:t>4</w:t>
            </w:r>
            <w:r w:rsidRPr="00843447">
              <w:rPr>
                <w:rFonts w:ascii="Aptos corpos" w:hAnsi="Aptos corpos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sdt>
      <w:sdtPr>
        <w:rPr>
          <w:rFonts w:ascii="Aptos corpos" w:eastAsiaTheme="minorEastAsia" w:hAnsi="Aptos corpos" w:cstheme="minorBidi"/>
          <w:b w:val="0"/>
          <w:bCs w:val="0"/>
          <w:color w:val="auto"/>
          <w:sz w:val="22"/>
          <w:szCs w:val="22"/>
        </w:rPr>
        <w:id w:val="-1265308438"/>
        <w:docPartObj>
          <w:docPartGallery w:val="Table of Contents"/>
          <w:docPartUnique/>
        </w:docPartObj>
      </w:sdtPr>
      <w:sdtEndPr>
        <w:rPr>
          <w:lang w:val="es-ES"/>
        </w:rPr>
      </w:sdtEndPr>
      <w:sdtContent>
        <w:p w14:paraId="05E5C762" w14:textId="23AFFBC8" w:rsidR="008F7356" w:rsidRPr="00843447" w:rsidRDefault="008F7356">
          <w:pPr>
            <w:pStyle w:val="TOCHeading"/>
            <w:rPr>
              <w:rFonts w:ascii="Aptos corpos" w:hAnsi="Aptos corpos" w:hint="eastAsia"/>
            </w:rPr>
          </w:pPr>
          <w:r w:rsidRPr="00843447">
            <w:rPr>
              <w:rFonts w:ascii="Aptos corpos" w:hAnsi="Aptos corpos"/>
            </w:rPr>
            <w:t>Contenido</w:t>
          </w:r>
        </w:p>
        <w:p w14:paraId="536276A8" w14:textId="6B6B44E5" w:rsidR="00BB3A93" w:rsidRDefault="008F7356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 w:rsidRPr="00843447">
            <w:rPr>
              <w:rFonts w:ascii="Aptos corpos" w:hAnsi="Aptos corpos"/>
              <w:lang w:val="es-ES"/>
            </w:rPr>
            <w:fldChar w:fldCharType="begin"/>
          </w:r>
          <w:r w:rsidRPr="00843447">
            <w:rPr>
              <w:rFonts w:ascii="Aptos corpos" w:hAnsi="Aptos corpos"/>
              <w:lang w:val="es-ES"/>
            </w:rPr>
            <w:instrText xml:space="preserve"> TOC \o "1-3" \h \z \u </w:instrText>
          </w:r>
          <w:r w:rsidRPr="00843447">
            <w:rPr>
              <w:rFonts w:ascii="Aptos corpos" w:hAnsi="Aptos corpos"/>
              <w:lang w:val="es-ES"/>
            </w:rPr>
            <w:fldChar w:fldCharType="separate"/>
          </w:r>
          <w:hyperlink w:anchor="_Toc200356680" w:history="1">
            <w:r w:rsidR="00BB3A93" w:rsidRPr="00987AF8">
              <w:rPr>
                <w:rStyle w:val="Hyperlink"/>
                <w:rFonts w:ascii="Aptos corpos" w:hAnsi="Aptos corpos"/>
                <w:noProof/>
                <w:lang w:val="es-419"/>
              </w:rPr>
              <w:t>1. Alcance</w:t>
            </w:r>
            <w:r w:rsidR="00BB3A93">
              <w:rPr>
                <w:noProof/>
                <w:webHidden/>
              </w:rPr>
              <w:tab/>
            </w:r>
            <w:r w:rsidR="00BB3A93">
              <w:rPr>
                <w:noProof/>
                <w:webHidden/>
              </w:rPr>
              <w:fldChar w:fldCharType="begin"/>
            </w:r>
            <w:r w:rsidR="00BB3A93">
              <w:rPr>
                <w:noProof/>
                <w:webHidden/>
              </w:rPr>
              <w:instrText xml:space="preserve"> PAGEREF _Toc200356680 \h </w:instrText>
            </w:r>
            <w:r w:rsidR="00BB3A93">
              <w:rPr>
                <w:noProof/>
                <w:webHidden/>
              </w:rPr>
            </w:r>
            <w:r w:rsidR="00BB3A93">
              <w:rPr>
                <w:noProof/>
                <w:webHidden/>
              </w:rPr>
              <w:fldChar w:fldCharType="separate"/>
            </w:r>
            <w:r w:rsidR="00DB628E">
              <w:rPr>
                <w:noProof/>
                <w:webHidden/>
              </w:rPr>
              <w:t>2</w:t>
            </w:r>
            <w:r w:rsidR="00BB3A93">
              <w:rPr>
                <w:noProof/>
                <w:webHidden/>
              </w:rPr>
              <w:fldChar w:fldCharType="end"/>
            </w:r>
          </w:hyperlink>
        </w:p>
        <w:p w14:paraId="036EEF70" w14:textId="44F86E70" w:rsidR="00BB3A93" w:rsidRDefault="00BB3A9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0356681" w:history="1">
            <w:r w:rsidRPr="00987AF8">
              <w:rPr>
                <w:rStyle w:val="Hyperlink"/>
                <w:rFonts w:ascii="Aptos corpos" w:hAnsi="Aptos corpos"/>
                <w:noProof/>
                <w:lang w:val="es-419"/>
              </w:rPr>
              <w:t>2. 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_Toc200356681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628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45E73" w14:textId="7BD9745C" w:rsidR="00BB3A93" w:rsidRDefault="00BB3A9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0356682" w:history="1">
            <w:r w:rsidRPr="00987AF8">
              <w:rPr>
                <w:rStyle w:val="Hyperlink"/>
                <w:rFonts w:ascii="Aptos corpos" w:hAnsi="Aptos corpos"/>
                <w:noProof/>
                <w:lang w:val="es-419"/>
              </w:rPr>
              <w:t>3. Identificación de Normativas Aplicables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_Toc200356682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628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8358C" w14:textId="4201C5B4" w:rsidR="00BB3A93" w:rsidRDefault="00BB3A9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0356683" w:history="1">
            <w:r w:rsidRPr="00987AF8">
              <w:rPr>
                <w:rStyle w:val="Hyperlink"/>
                <w:rFonts w:ascii="Aptos corpos" w:hAnsi="Aptos corpos"/>
                <w:noProof/>
                <w:lang w:val="es-419"/>
              </w:rPr>
              <w:t>4. Procedimiento para el Cumplimiento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_Toc200356683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628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B188B" w14:textId="7D35AE4D" w:rsidR="00BB3A93" w:rsidRDefault="00BB3A9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0356684" w:history="1">
            <w:r w:rsidRPr="00987AF8">
              <w:rPr>
                <w:rStyle w:val="Hyperlink"/>
                <w:rFonts w:ascii="Aptos corpos" w:hAnsi="Aptos corpos"/>
                <w:noProof/>
                <w:lang w:val="es-419"/>
              </w:rPr>
              <w:t>5. Procedimiento de Reporte de Incumplimientos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_Toc200356684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628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980C9" w14:textId="5BAA9DC8" w:rsidR="00BB3A93" w:rsidRDefault="00BB3A9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0356685" w:history="1">
            <w:r w:rsidRPr="00987AF8">
              <w:rPr>
                <w:rStyle w:val="Hyperlink"/>
                <w:rFonts w:ascii="Aptos corpos" w:hAnsi="Aptos corpos"/>
                <w:noProof/>
                <w:lang w:val="es-419"/>
              </w:rPr>
              <w:t>6. Documentación y Registro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_Toc200356685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628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E7544" w14:textId="6B8F5111" w:rsidR="00BB3A93" w:rsidRDefault="00BB3A9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0356686" w:history="1">
            <w:r w:rsidRPr="00987AF8">
              <w:rPr>
                <w:rStyle w:val="Hyperlink"/>
                <w:rFonts w:ascii="Aptos corpos" w:hAnsi="Aptos corpos"/>
                <w:noProof/>
                <w:lang w:val="es-419"/>
              </w:rPr>
              <w:t>7. Revisión y Mejora Continua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_Toc200356686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628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567CE" w14:textId="6E13C478" w:rsidR="00BB3A93" w:rsidRDefault="00BB3A9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0356687" w:history="1">
            <w:r w:rsidRPr="00987AF8">
              <w:rPr>
                <w:rStyle w:val="Hyperlink"/>
                <w:rFonts w:ascii="Aptos corpos" w:hAnsi="Aptos corpos"/>
                <w:noProof/>
                <w:lang w:val="es-419"/>
              </w:rPr>
              <w:t>8. Consecuencias del Incumplimiento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_Toc200356687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628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C02DB" w14:textId="504EF233" w:rsidR="00BB3A93" w:rsidRDefault="00BB3A9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0356688" w:history="1">
            <w:r w:rsidRPr="00987AF8">
              <w:rPr>
                <w:rStyle w:val="Hyperlink"/>
                <w:rFonts w:ascii="Aptos corpos" w:hAnsi="Aptos corpos"/>
                <w:noProof/>
                <w:lang w:val="es-419"/>
              </w:rPr>
              <w:t>9. Aprobación y Vigencia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_Toc200356688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628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1EBF62" w14:textId="25966E2B" w:rsidR="008F7356" w:rsidRPr="00843447" w:rsidRDefault="008F7356">
          <w:pPr>
            <w:rPr>
              <w:rFonts w:ascii="Aptos corpos" w:hAnsi="Aptos corpos" w:hint="eastAsia"/>
              <w:lang w:val="es-ES"/>
            </w:rPr>
          </w:pPr>
          <w:r w:rsidRPr="00843447">
            <w:rPr>
              <w:rFonts w:ascii="Aptos corpos" w:hAnsi="Aptos corpos"/>
              <w:lang w:val="es-ES"/>
            </w:rPr>
            <w:fldChar w:fldCharType="end"/>
          </w:r>
        </w:p>
      </w:sdtContent>
    </w:sdt>
    <w:p w14:paraId="0C9AB5F8" w14:textId="77777777" w:rsidR="008F7356" w:rsidRPr="00843447" w:rsidRDefault="008F7356">
      <w:pPr>
        <w:rPr>
          <w:rFonts w:ascii="Aptos corpos" w:hAnsi="Aptos corpos" w:hint="eastAsia"/>
        </w:rPr>
      </w:pPr>
    </w:p>
    <w:p w14:paraId="69F5F474" w14:textId="77777777" w:rsidR="008F7356" w:rsidRPr="00843447" w:rsidRDefault="008F7356">
      <w:pPr>
        <w:rPr>
          <w:rFonts w:ascii="Aptos corpos" w:hAnsi="Aptos corpos" w:hint="eastAsia"/>
        </w:rPr>
      </w:pPr>
    </w:p>
    <w:p w14:paraId="4621E6FE" w14:textId="77777777" w:rsidR="008F7356" w:rsidRPr="00843447" w:rsidRDefault="008F7356">
      <w:pPr>
        <w:rPr>
          <w:rFonts w:ascii="Aptos corpos" w:hAnsi="Aptos corpos" w:hint="eastAsia"/>
        </w:rPr>
      </w:pPr>
    </w:p>
    <w:p w14:paraId="3C840489" w14:textId="77777777" w:rsidR="008F7356" w:rsidRPr="00843447" w:rsidRDefault="008F7356">
      <w:pPr>
        <w:rPr>
          <w:rFonts w:ascii="Aptos corpos" w:hAnsi="Aptos corpos" w:hint="eastAsia"/>
        </w:rPr>
      </w:pPr>
    </w:p>
    <w:p w14:paraId="60D29884" w14:textId="77777777" w:rsidR="008F7356" w:rsidRPr="00843447" w:rsidRDefault="008F7356">
      <w:pPr>
        <w:rPr>
          <w:rFonts w:ascii="Aptos corpos" w:hAnsi="Aptos corpos" w:hint="eastAsia"/>
        </w:rPr>
      </w:pPr>
    </w:p>
    <w:p w14:paraId="3720BF8A" w14:textId="77777777" w:rsidR="008F7356" w:rsidRPr="00843447" w:rsidRDefault="008F7356">
      <w:pPr>
        <w:rPr>
          <w:rFonts w:ascii="Aptos corpos" w:hAnsi="Aptos corpos" w:hint="eastAsia"/>
        </w:rPr>
      </w:pPr>
    </w:p>
    <w:p w14:paraId="6323D22B" w14:textId="77777777" w:rsidR="008F7356" w:rsidRPr="00843447" w:rsidRDefault="008F7356">
      <w:pPr>
        <w:rPr>
          <w:rFonts w:ascii="Aptos corpos" w:hAnsi="Aptos corpos" w:hint="eastAsia"/>
        </w:rPr>
      </w:pPr>
    </w:p>
    <w:p w14:paraId="46C59205" w14:textId="77777777" w:rsidR="008F7356" w:rsidRPr="00843447" w:rsidRDefault="008F7356">
      <w:pPr>
        <w:rPr>
          <w:rFonts w:ascii="Aptos corpos" w:hAnsi="Aptos corpos" w:hint="eastAsia"/>
        </w:rPr>
      </w:pPr>
    </w:p>
    <w:p w14:paraId="504BAEFA" w14:textId="77777777" w:rsidR="008F7356" w:rsidRPr="00843447" w:rsidRDefault="008F7356">
      <w:pPr>
        <w:rPr>
          <w:rFonts w:ascii="Aptos corpos" w:hAnsi="Aptos corpos" w:hint="eastAsia"/>
        </w:rPr>
      </w:pPr>
    </w:p>
    <w:p w14:paraId="337EF86D" w14:textId="77777777" w:rsidR="008F7356" w:rsidRPr="00843447" w:rsidRDefault="008F7356">
      <w:pPr>
        <w:rPr>
          <w:rFonts w:ascii="Aptos corpos" w:hAnsi="Aptos corpos" w:hint="eastAsia"/>
        </w:rPr>
      </w:pPr>
    </w:p>
    <w:p w14:paraId="7CAB85AC" w14:textId="77777777" w:rsidR="008F7356" w:rsidRPr="00843447" w:rsidRDefault="008F7356">
      <w:pPr>
        <w:rPr>
          <w:rFonts w:ascii="Aptos corpos" w:hAnsi="Aptos corpos" w:hint="eastAsia"/>
        </w:rPr>
      </w:pPr>
    </w:p>
    <w:p w14:paraId="75898E9E" w14:textId="77777777" w:rsidR="008F7356" w:rsidRPr="00843447" w:rsidRDefault="008F7356">
      <w:pPr>
        <w:rPr>
          <w:rFonts w:ascii="Aptos corpos" w:hAnsi="Aptos corpos" w:hint="eastAsia"/>
        </w:rPr>
      </w:pPr>
    </w:p>
    <w:p w14:paraId="335CCCDC" w14:textId="77777777" w:rsidR="008F7356" w:rsidRPr="00843447" w:rsidRDefault="008F7356">
      <w:pPr>
        <w:rPr>
          <w:rFonts w:ascii="Aptos corpos" w:hAnsi="Aptos corpos" w:hint="eastAsia"/>
        </w:rPr>
      </w:pPr>
    </w:p>
    <w:p w14:paraId="53193A54" w14:textId="77777777" w:rsidR="008F7356" w:rsidRPr="00843447" w:rsidRDefault="008F7356">
      <w:pPr>
        <w:rPr>
          <w:rFonts w:ascii="Aptos corpos" w:hAnsi="Aptos corpos" w:hint="eastAsia"/>
        </w:rPr>
      </w:pPr>
    </w:p>
    <w:p w14:paraId="60AC76CE" w14:textId="77777777" w:rsidR="008F7356" w:rsidRPr="00843447" w:rsidRDefault="008F7356">
      <w:pPr>
        <w:rPr>
          <w:rFonts w:ascii="Aptos corpos" w:hAnsi="Aptos corpos" w:hint="eastAsia"/>
        </w:rPr>
      </w:pPr>
    </w:p>
    <w:p w14:paraId="57EB6664" w14:textId="24CFC671" w:rsidR="00964756" w:rsidRPr="00605200" w:rsidRDefault="00F97926">
      <w:pPr>
        <w:rPr>
          <w:rFonts w:ascii="Aptos corpos" w:hAnsi="Aptos corpos" w:hint="eastAsia"/>
          <w:lang w:val="es-419"/>
        </w:rPr>
      </w:pPr>
      <w:r w:rsidRPr="00DB628E">
        <w:rPr>
          <w:rStyle w:val="Heading1Char"/>
        </w:rPr>
        <w:lastRenderedPageBreak/>
        <w:t>Objetivo del Procedimiento:</w:t>
      </w:r>
      <w:r w:rsidRPr="00DB628E">
        <w:rPr>
          <w:rStyle w:val="Heading1Char"/>
        </w:rPr>
        <w:br/>
      </w:r>
      <w:r w:rsidRPr="00605200">
        <w:rPr>
          <w:rFonts w:ascii="Aptos corpos" w:hAnsi="Aptos corpos"/>
          <w:lang w:val="es-419"/>
        </w:rPr>
        <w:t>El objetivo de este procedimiento es garantizar que la empresa cumpla con todas las leyes, regulaciones, normativas y estándares aplicables en su industria, minimizando el riesgo de sanciones, demandas legales y daños a la reputación de la empresa.</w:t>
      </w:r>
    </w:p>
    <w:p w14:paraId="7CC3DCD2" w14:textId="77777777" w:rsidR="00964756" w:rsidRPr="00605200" w:rsidRDefault="00F97926">
      <w:pPr>
        <w:pStyle w:val="Heading1"/>
        <w:rPr>
          <w:rFonts w:ascii="Aptos corpos" w:hAnsi="Aptos corpos" w:hint="eastAsia"/>
          <w:lang w:val="es-419"/>
        </w:rPr>
      </w:pPr>
      <w:bookmarkStart w:id="0" w:name="_Toc200356680"/>
      <w:r w:rsidRPr="00605200">
        <w:rPr>
          <w:rFonts w:ascii="Aptos corpos" w:hAnsi="Aptos corpos"/>
          <w:lang w:val="es-419"/>
        </w:rPr>
        <w:t>1. Alcance</w:t>
      </w:r>
      <w:bookmarkEnd w:id="0"/>
    </w:p>
    <w:p w14:paraId="00FB63F9" w14:textId="51FC99AB" w:rsidR="00964756" w:rsidRPr="00605200" w:rsidRDefault="00F97926">
      <w:pPr>
        <w:rPr>
          <w:rFonts w:ascii="Aptos corpos" w:hAnsi="Aptos corpos" w:hint="eastAsia"/>
          <w:lang w:val="es-419"/>
        </w:rPr>
      </w:pPr>
      <w:r w:rsidRPr="00605200">
        <w:rPr>
          <w:rFonts w:ascii="Aptos corpos" w:hAnsi="Aptos corpos"/>
          <w:lang w:val="es-419"/>
        </w:rPr>
        <w:t>Este procedimiento aplica a todas las áreas de la organización, incluyendo departamentos operativos, financieros, de recursos humanos, comerciales y de seguridad. Abarca todas las normativas locales, nacionales e internacionales que afectan la operación de la empresa.</w:t>
      </w:r>
    </w:p>
    <w:p w14:paraId="4736E85A" w14:textId="77777777" w:rsidR="00964756" w:rsidRPr="00605200" w:rsidRDefault="00F97926">
      <w:pPr>
        <w:pStyle w:val="Heading1"/>
        <w:rPr>
          <w:rFonts w:ascii="Aptos corpos" w:hAnsi="Aptos corpos" w:hint="eastAsia"/>
          <w:lang w:val="es-419"/>
        </w:rPr>
      </w:pPr>
      <w:bookmarkStart w:id="1" w:name="_Toc200356681"/>
      <w:r w:rsidRPr="00605200">
        <w:rPr>
          <w:rFonts w:ascii="Aptos corpos" w:hAnsi="Aptos corpos"/>
          <w:lang w:val="es-419"/>
        </w:rPr>
        <w:t>2. Responsabilidades</w:t>
      </w:r>
      <w:bookmarkEnd w:id="1"/>
    </w:p>
    <w:p w14:paraId="207C9493" w14:textId="62A00CEF" w:rsidR="00964756" w:rsidRPr="00605200" w:rsidRDefault="00F97926">
      <w:pPr>
        <w:rPr>
          <w:rFonts w:ascii="Aptos corpos" w:hAnsi="Aptos corpos" w:hint="eastAsia"/>
          <w:lang w:val="es-419"/>
        </w:rPr>
      </w:pPr>
      <w:r w:rsidRPr="00605200">
        <w:rPr>
          <w:rFonts w:ascii="Aptos corpos" w:hAnsi="Aptos corpos"/>
          <w:lang w:val="es-419"/>
        </w:rPr>
        <w:t>- Responsable de Cumplimiento Normativo: Persona encargada de liderar y supervisar el cumplimiento de las regulaciones y coordinar todas las actividades relacionadas con el cumplimiento normativo dentro de la organización.</w:t>
      </w:r>
      <w:r w:rsidRPr="00605200">
        <w:rPr>
          <w:rFonts w:ascii="Aptos corpos" w:hAnsi="Aptos corpos"/>
          <w:lang w:val="es-419"/>
        </w:rPr>
        <w:br/>
        <w:t>- Departamento Legal: Responsable de interpretar las leyes y normativas y proporcionar asesoramiento legal a la organización.</w:t>
      </w:r>
      <w:r w:rsidRPr="00605200">
        <w:rPr>
          <w:rFonts w:ascii="Aptos corpos" w:hAnsi="Aptos corpos"/>
          <w:lang w:val="es-419"/>
        </w:rPr>
        <w:br/>
        <w:t>- Gerentes y Supervisores: Deben asegurar que sus equipos comprendan y cumplan con las regulaciones aplicables.</w:t>
      </w:r>
      <w:r w:rsidRPr="00605200">
        <w:rPr>
          <w:rFonts w:ascii="Aptos corpos" w:hAnsi="Aptos corpos"/>
          <w:lang w:val="es-419"/>
        </w:rPr>
        <w:br/>
        <w:t>- Todos los empleados: Tienen la responsabilidad de seguir las normativas aplicables y de reportar cualquier incumplimiento.</w:t>
      </w:r>
    </w:p>
    <w:p w14:paraId="665C7C1B" w14:textId="77777777" w:rsidR="00964756" w:rsidRPr="00605200" w:rsidRDefault="00F97926">
      <w:pPr>
        <w:pStyle w:val="Heading1"/>
        <w:rPr>
          <w:rFonts w:ascii="Aptos corpos" w:hAnsi="Aptos corpos" w:hint="eastAsia"/>
          <w:lang w:val="es-419"/>
        </w:rPr>
      </w:pPr>
      <w:bookmarkStart w:id="2" w:name="_Toc200356682"/>
      <w:r w:rsidRPr="00605200">
        <w:rPr>
          <w:rFonts w:ascii="Aptos corpos" w:hAnsi="Aptos corpos"/>
          <w:lang w:val="es-419"/>
        </w:rPr>
        <w:t>3. Identificación de Normativas Aplicables</w:t>
      </w:r>
      <w:bookmarkEnd w:id="2"/>
    </w:p>
    <w:p w14:paraId="0511F433" w14:textId="465338E4" w:rsidR="00964756" w:rsidRPr="00605200" w:rsidRDefault="00F97926">
      <w:pPr>
        <w:rPr>
          <w:rFonts w:ascii="Aptos corpos" w:hAnsi="Aptos corpos" w:hint="eastAsia"/>
          <w:lang w:val="es-419"/>
        </w:rPr>
      </w:pPr>
      <w:r w:rsidRPr="00605200">
        <w:rPr>
          <w:rFonts w:ascii="Aptos corpos" w:hAnsi="Aptos corpos"/>
          <w:lang w:val="es-419"/>
        </w:rPr>
        <w:t>Se debe realizar una revisión exhaustiva para identificar las normativas relevantes que se aplican a la organización, entre ellas pueden incluirse:</w:t>
      </w:r>
      <w:r w:rsidRPr="00605200">
        <w:rPr>
          <w:rFonts w:ascii="Aptos corpos" w:hAnsi="Aptos corpos"/>
          <w:lang w:val="es-419"/>
        </w:rPr>
        <w:br/>
        <w:t>- Legislación laboral: Leyes sobre condiciones de trabajo, seguridad laboral, derechos de los empleados, etc.</w:t>
      </w:r>
      <w:r w:rsidRPr="00605200">
        <w:rPr>
          <w:rFonts w:ascii="Aptos corpos" w:hAnsi="Aptos corpos"/>
          <w:lang w:val="es-419"/>
        </w:rPr>
        <w:br/>
        <w:t>- Regulaciones medioambientales: Normas sobre manejo de residuos, emisiones contaminantes, uso de recursos naturales, etc.</w:t>
      </w:r>
      <w:r w:rsidRPr="00605200">
        <w:rPr>
          <w:rFonts w:ascii="Aptos corpos" w:hAnsi="Aptos corpos"/>
          <w:lang w:val="es-419"/>
        </w:rPr>
        <w:br/>
        <w:t>- Normativas fiscales y financieras: Requisitos sobre declaración de impuestos, auditorías, y control financiero.</w:t>
      </w:r>
      <w:r w:rsidRPr="00605200">
        <w:rPr>
          <w:rFonts w:ascii="Aptos corpos" w:hAnsi="Aptos corpos"/>
          <w:lang w:val="es-419"/>
        </w:rPr>
        <w:br/>
        <w:t>- Normas de calidad: Estándares específicos de calidad en los productos o servicios ofrecidos.</w:t>
      </w:r>
      <w:r w:rsidRPr="00605200">
        <w:rPr>
          <w:rFonts w:ascii="Aptos corpos" w:hAnsi="Aptos corpos"/>
          <w:lang w:val="es-419"/>
        </w:rPr>
        <w:br/>
        <w:t>- Normas de seguridad y salud ocupacional: Reglas relacionadas con la</w:t>
      </w:r>
      <w:r w:rsidRPr="00605200">
        <w:rPr>
          <w:rFonts w:ascii="Aptos corpos" w:hAnsi="Aptos corpos"/>
          <w:lang w:val="es-419"/>
        </w:rPr>
        <w:t xml:space="preserve"> protección de los trabajadores en el lugar de trabajo.</w:t>
      </w:r>
    </w:p>
    <w:p w14:paraId="1CD1FA95" w14:textId="77777777" w:rsidR="00964756" w:rsidRPr="00605200" w:rsidRDefault="00F97926">
      <w:pPr>
        <w:pStyle w:val="Heading1"/>
        <w:rPr>
          <w:rFonts w:ascii="Aptos corpos" w:hAnsi="Aptos corpos" w:hint="eastAsia"/>
          <w:lang w:val="es-419"/>
        </w:rPr>
      </w:pPr>
      <w:bookmarkStart w:id="3" w:name="_Toc200356683"/>
      <w:r w:rsidRPr="00605200">
        <w:rPr>
          <w:rFonts w:ascii="Aptos corpos" w:hAnsi="Aptos corpos"/>
          <w:lang w:val="es-419"/>
        </w:rPr>
        <w:t>4. Procedimiento para el Cumplimiento</w:t>
      </w:r>
      <w:bookmarkEnd w:id="3"/>
    </w:p>
    <w:p w14:paraId="3E86E67E" w14:textId="311D2888" w:rsidR="00964756" w:rsidRPr="00605200" w:rsidRDefault="00F97926">
      <w:pPr>
        <w:rPr>
          <w:rFonts w:ascii="Aptos corpos" w:hAnsi="Aptos corpos" w:hint="eastAsia"/>
          <w:lang w:val="es-419"/>
        </w:rPr>
      </w:pPr>
      <w:r w:rsidRPr="00605200">
        <w:rPr>
          <w:rFonts w:ascii="Aptos corpos" w:hAnsi="Aptos corpos"/>
          <w:lang w:val="es-419"/>
        </w:rPr>
        <w:t>Los procedimientos específicos para asegurar el cumplimiento de las normativas incluyen:</w:t>
      </w:r>
      <w:r w:rsidRPr="00605200">
        <w:rPr>
          <w:rFonts w:ascii="Aptos corpos" w:hAnsi="Aptos corpos"/>
          <w:lang w:val="es-419"/>
        </w:rPr>
        <w:br/>
      </w:r>
      <w:r w:rsidRPr="00605200">
        <w:rPr>
          <w:rFonts w:ascii="Aptos corpos" w:hAnsi="Aptos corpos"/>
          <w:lang w:val="es-419"/>
        </w:rPr>
        <w:br/>
        <w:t>4.1 Monitoreo y Actualización de las Normativas:</w:t>
      </w:r>
      <w:r w:rsidRPr="00605200">
        <w:rPr>
          <w:rFonts w:ascii="Aptos corpos" w:hAnsi="Aptos corpos"/>
          <w:lang w:val="es-419"/>
        </w:rPr>
        <w:br/>
      </w:r>
      <w:r w:rsidRPr="00605200">
        <w:rPr>
          <w:rFonts w:ascii="Aptos corpos" w:hAnsi="Aptos corpos"/>
          <w:lang w:val="es-419"/>
        </w:rPr>
        <w:lastRenderedPageBreak/>
        <w:t>Acción: Mantener un sistema actualizado de todas las normativas y regulaciones que afectan la empresa.</w:t>
      </w:r>
      <w:r w:rsidRPr="00605200">
        <w:rPr>
          <w:rFonts w:ascii="Aptos corpos" w:hAnsi="Aptos corpos"/>
          <w:lang w:val="es-419"/>
        </w:rPr>
        <w:br/>
        <w:t>Responsable: Departamento Legal y Responsable de Cumplimiento Normativo.</w:t>
      </w:r>
      <w:r w:rsidRPr="00605200">
        <w:rPr>
          <w:rFonts w:ascii="Aptos corpos" w:hAnsi="Aptos corpos"/>
          <w:lang w:val="es-419"/>
        </w:rPr>
        <w:br/>
        <w:t>Plazo: Continuo, revisión periódica de las actualizaciones normativas.</w:t>
      </w:r>
      <w:r w:rsidRPr="00605200">
        <w:rPr>
          <w:rFonts w:ascii="Aptos corpos" w:hAnsi="Aptos corpos"/>
          <w:lang w:val="es-419"/>
        </w:rPr>
        <w:br/>
      </w:r>
      <w:r w:rsidRPr="00605200">
        <w:rPr>
          <w:rFonts w:ascii="Aptos corpos" w:hAnsi="Aptos corpos"/>
          <w:lang w:val="es-419"/>
        </w:rPr>
        <w:br/>
        <w:t>4.2 Capacitación y Sensibilización:</w:t>
      </w:r>
      <w:r w:rsidRPr="00605200">
        <w:rPr>
          <w:rFonts w:ascii="Aptos corpos" w:hAnsi="Aptos corpos"/>
          <w:lang w:val="es-419"/>
        </w:rPr>
        <w:br/>
        <w:t>Acción: Desarrollar e implementar programas de capacitación periódica para todos los empleados sobre las normativas aplicables.</w:t>
      </w:r>
      <w:r w:rsidRPr="00605200">
        <w:rPr>
          <w:rFonts w:ascii="Aptos corpos" w:hAnsi="Aptos corpos"/>
          <w:lang w:val="es-419"/>
        </w:rPr>
        <w:br/>
        <w:t>Responsable: Recursos Humanos y Responsable de Cu</w:t>
      </w:r>
      <w:r w:rsidRPr="00605200">
        <w:rPr>
          <w:rFonts w:ascii="Aptos corpos" w:hAnsi="Aptos corpos"/>
          <w:lang w:val="es-419"/>
        </w:rPr>
        <w:t>mplimiento Normativo.</w:t>
      </w:r>
      <w:r w:rsidRPr="00605200">
        <w:rPr>
          <w:rFonts w:ascii="Aptos corpos" w:hAnsi="Aptos corpos"/>
          <w:lang w:val="es-419"/>
        </w:rPr>
        <w:br/>
        <w:t>Plazo: Anual o según se requiera por nuevas normativas.</w:t>
      </w:r>
      <w:r w:rsidRPr="00605200">
        <w:rPr>
          <w:rFonts w:ascii="Aptos corpos" w:hAnsi="Aptos corpos"/>
          <w:lang w:val="es-419"/>
        </w:rPr>
        <w:br/>
      </w:r>
      <w:r w:rsidRPr="00605200">
        <w:rPr>
          <w:rFonts w:ascii="Aptos corpos" w:hAnsi="Aptos corpos"/>
          <w:lang w:val="es-419"/>
        </w:rPr>
        <w:br/>
        <w:t>4.3 Auditoría Interna:</w:t>
      </w:r>
      <w:r w:rsidRPr="00605200">
        <w:rPr>
          <w:rFonts w:ascii="Aptos corpos" w:hAnsi="Aptos corpos"/>
          <w:lang w:val="es-419"/>
        </w:rPr>
        <w:br/>
        <w:t>Acción: Realizar auditorías internas para evaluar el cumplimiento normativo en las diferentes áreas de la empresa.</w:t>
      </w:r>
      <w:r w:rsidRPr="00605200">
        <w:rPr>
          <w:rFonts w:ascii="Aptos corpos" w:hAnsi="Aptos corpos"/>
          <w:lang w:val="es-419"/>
        </w:rPr>
        <w:br/>
        <w:t>Responsable: Departamento de Auditoría y Responsable de Cumplimiento Normativo.</w:t>
      </w:r>
      <w:r w:rsidRPr="00605200">
        <w:rPr>
          <w:rFonts w:ascii="Aptos corpos" w:hAnsi="Aptos corpos"/>
          <w:lang w:val="es-419"/>
        </w:rPr>
        <w:br/>
        <w:t>Plazo: Trimestral o semestral.</w:t>
      </w:r>
      <w:r w:rsidRPr="00605200">
        <w:rPr>
          <w:rFonts w:ascii="Aptos corpos" w:hAnsi="Aptos corpos"/>
          <w:lang w:val="es-419"/>
        </w:rPr>
        <w:br/>
      </w:r>
      <w:r w:rsidRPr="00605200">
        <w:rPr>
          <w:rFonts w:ascii="Aptos corpos" w:hAnsi="Aptos corpos"/>
          <w:lang w:val="es-419"/>
        </w:rPr>
        <w:br/>
        <w:t>4.4 Evaluación de Cumplimiento:</w:t>
      </w:r>
      <w:r w:rsidRPr="00605200">
        <w:rPr>
          <w:rFonts w:ascii="Aptos corpos" w:hAnsi="Aptos corpos"/>
          <w:lang w:val="es-419"/>
        </w:rPr>
        <w:br/>
        <w:t>Acción: Evaluar periódicamente el cumplimiento de las normativas a través de informes y análisis de riesgos.</w:t>
      </w:r>
      <w:r w:rsidRPr="00605200">
        <w:rPr>
          <w:rFonts w:ascii="Aptos corpos" w:hAnsi="Aptos corpos"/>
          <w:lang w:val="es-419"/>
        </w:rPr>
        <w:br/>
        <w:t>Responsable: Responsable de Cumplimiento N</w:t>
      </w:r>
      <w:r w:rsidRPr="00605200">
        <w:rPr>
          <w:rFonts w:ascii="Aptos corpos" w:hAnsi="Aptos corpos"/>
          <w:lang w:val="es-419"/>
        </w:rPr>
        <w:t>ormativo.</w:t>
      </w:r>
      <w:r w:rsidRPr="00605200">
        <w:rPr>
          <w:rFonts w:ascii="Aptos corpos" w:hAnsi="Aptos corpos"/>
          <w:lang w:val="es-419"/>
        </w:rPr>
        <w:br/>
        <w:t>Plazo: Mensual o según sea necesario.</w:t>
      </w:r>
      <w:r w:rsidRPr="00605200">
        <w:rPr>
          <w:rFonts w:ascii="Aptos corpos" w:hAnsi="Aptos corpos"/>
          <w:lang w:val="es-419"/>
        </w:rPr>
        <w:br/>
      </w:r>
      <w:r w:rsidRPr="00605200">
        <w:rPr>
          <w:rFonts w:ascii="Aptos corpos" w:hAnsi="Aptos corpos"/>
          <w:lang w:val="es-419"/>
        </w:rPr>
        <w:br/>
        <w:t>4.5 Implementación de Medidas Correctivas:</w:t>
      </w:r>
      <w:r w:rsidRPr="00605200">
        <w:rPr>
          <w:rFonts w:ascii="Aptos corpos" w:hAnsi="Aptos corpos"/>
          <w:lang w:val="es-419"/>
        </w:rPr>
        <w:br/>
        <w:t>Acción: Si se detecta un incumplimiento, se deben tomar medidas correctivas de manera inmediata.</w:t>
      </w:r>
      <w:r w:rsidRPr="00605200">
        <w:rPr>
          <w:rFonts w:ascii="Aptos corpos" w:hAnsi="Aptos corpos"/>
          <w:lang w:val="es-419"/>
        </w:rPr>
        <w:br/>
        <w:t>Responsable: Gerentes de las áreas afectadas y Responsable de Cumplimiento Normativo.</w:t>
      </w:r>
      <w:r w:rsidRPr="00605200">
        <w:rPr>
          <w:rFonts w:ascii="Aptos corpos" w:hAnsi="Aptos corpos"/>
          <w:lang w:val="es-419"/>
        </w:rPr>
        <w:br/>
        <w:t>Plazo: Inmediato o según gravedad del incumplimiento.</w:t>
      </w:r>
    </w:p>
    <w:p w14:paraId="58454ABC" w14:textId="77777777" w:rsidR="00964756" w:rsidRPr="00605200" w:rsidRDefault="00F97926">
      <w:pPr>
        <w:pStyle w:val="Heading1"/>
        <w:rPr>
          <w:rFonts w:ascii="Aptos corpos" w:hAnsi="Aptos corpos" w:hint="eastAsia"/>
          <w:lang w:val="es-419"/>
        </w:rPr>
      </w:pPr>
      <w:bookmarkStart w:id="4" w:name="_Toc200356684"/>
      <w:r w:rsidRPr="00605200">
        <w:rPr>
          <w:rFonts w:ascii="Aptos corpos" w:hAnsi="Aptos corpos"/>
          <w:lang w:val="es-419"/>
        </w:rPr>
        <w:t>5. Procedimiento de Reporte de Incumplimientos</w:t>
      </w:r>
      <w:bookmarkEnd w:id="4"/>
    </w:p>
    <w:p w14:paraId="7550FBC4" w14:textId="2C3A1A1A" w:rsidR="00964756" w:rsidRPr="00605200" w:rsidRDefault="00F97926">
      <w:pPr>
        <w:rPr>
          <w:rFonts w:ascii="Aptos corpos" w:hAnsi="Aptos corpos" w:hint="eastAsia"/>
          <w:lang w:val="es-419"/>
        </w:rPr>
      </w:pPr>
      <w:r w:rsidRPr="00605200">
        <w:rPr>
          <w:rFonts w:ascii="Aptos corpos" w:hAnsi="Aptos corpos"/>
          <w:lang w:val="es-419"/>
        </w:rPr>
        <w:t>Los empleados deben poder reportar cualquier incumplimiento de las normativas sin temor a represalias. El procedimiento incluye:</w:t>
      </w:r>
      <w:r w:rsidRPr="00605200">
        <w:rPr>
          <w:rFonts w:ascii="Aptos corpos" w:hAnsi="Aptos corpos"/>
          <w:lang w:val="es-419"/>
        </w:rPr>
        <w:br/>
        <w:t>- Canales de Reporte: Línea telefónica confidencial, correo electrónico específico o plataforma en línea.</w:t>
      </w:r>
      <w:r w:rsidRPr="00605200">
        <w:rPr>
          <w:rFonts w:ascii="Aptos corpos" w:hAnsi="Aptos corpos"/>
          <w:lang w:val="es-419"/>
        </w:rPr>
        <w:br/>
        <w:t>- Responsable: Departamento de Recursos Humanos y Responsable de Cumplimiento Normativo.</w:t>
      </w:r>
      <w:r w:rsidRPr="00605200">
        <w:rPr>
          <w:rFonts w:ascii="Aptos corpos" w:hAnsi="Aptos corpos"/>
          <w:lang w:val="es-419"/>
        </w:rPr>
        <w:br/>
        <w:t>- Plazo: El informe debe ser recibido y registrado inmediatamente, y se debe iniciar una investigación en un plazo de 48 horas.</w:t>
      </w:r>
    </w:p>
    <w:p w14:paraId="3ED77681" w14:textId="77777777" w:rsidR="00964756" w:rsidRPr="00605200" w:rsidRDefault="00F97926">
      <w:pPr>
        <w:pStyle w:val="Heading1"/>
        <w:rPr>
          <w:rFonts w:ascii="Aptos corpos" w:hAnsi="Aptos corpos" w:hint="eastAsia"/>
          <w:lang w:val="es-419"/>
        </w:rPr>
      </w:pPr>
      <w:bookmarkStart w:id="5" w:name="_Toc200356685"/>
      <w:r w:rsidRPr="00605200">
        <w:rPr>
          <w:rFonts w:ascii="Aptos corpos" w:hAnsi="Aptos corpos"/>
          <w:lang w:val="es-419"/>
        </w:rPr>
        <w:lastRenderedPageBreak/>
        <w:t>6. Documentación y Registro</w:t>
      </w:r>
      <w:bookmarkEnd w:id="5"/>
    </w:p>
    <w:p w14:paraId="6AEA06B5" w14:textId="4C0814A9" w:rsidR="00964756" w:rsidRPr="00605200" w:rsidRDefault="00F97926">
      <w:pPr>
        <w:rPr>
          <w:rFonts w:ascii="Aptos corpos" w:hAnsi="Aptos corpos" w:hint="eastAsia"/>
          <w:lang w:val="es-419"/>
        </w:rPr>
      </w:pPr>
      <w:r w:rsidRPr="00605200">
        <w:rPr>
          <w:rFonts w:ascii="Aptos corpos" w:hAnsi="Aptos corpos"/>
          <w:lang w:val="es-419"/>
        </w:rPr>
        <w:t>Es fundamental mantener registros detallados sobre todas las actividades de cumplimiento, incluyendo auditorías, capacitaciones, informes de cumplimiento, y acciones correctivas. Estos registros deben ser almacenados de forma segura y accesible para futuras revisiones.</w:t>
      </w:r>
    </w:p>
    <w:p w14:paraId="2F103169" w14:textId="77777777" w:rsidR="00964756" w:rsidRPr="00605200" w:rsidRDefault="00F97926">
      <w:pPr>
        <w:pStyle w:val="Heading1"/>
        <w:rPr>
          <w:rFonts w:ascii="Aptos corpos" w:hAnsi="Aptos corpos" w:hint="eastAsia"/>
          <w:lang w:val="es-419"/>
        </w:rPr>
      </w:pPr>
      <w:bookmarkStart w:id="6" w:name="_Toc200356686"/>
      <w:r w:rsidRPr="00605200">
        <w:rPr>
          <w:rFonts w:ascii="Aptos corpos" w:hAnsi="Aptos corpos"/>
          <w:lang w:val="es-419"/>
        </w:rPr>
        <w:t>7. Revisión y Mejora Continua</w:t>
      </w:r>
      <w:bookmarkEnd w:id="6"/>
    </w:p>
    <w:p w14:paraId="1B44531A" w14:textId="6D0D8097" w:rsidR="00964756" w:rsidRPr="00605200" w:rsidRDefault="00F97926">
      <w:pPr>
        <w:rPr>
          <w:rFonts w:ascii="Aptos corpos" w:hAnsi="Aptos corpos" w:hint="eastAsia"/>
          <w:lang w:val="es-419"/>
        </w:rPr>
      </w:pPr>
      <w:r w:rsidRPr="00605200">
        <w:rPr>
          <w:rFonts w:ascii="Aptos corpos" w:hAnsi="Aptos corpos"/>
          <w:lang w:val="es-419"/>
        </w:rPr>
        <w:t>El procedimiento de cumplimiento normativo debe ser revisado de forma periódica para garantizar que siga siendo efectivo. Las revisiones deben ser realizadas al menos una vez al año, o con mayor frecuencia si se producen cambios significativos en las normativas o en el entorno legal.</w:t>
      </w:r>
    </w:p>
    <w:p w14:paraId="2734CAA3" w14:textId="77777777" w:rsidR="00964756" w:rsidRPr="00605200" w:rsidRDefault="00F97926">
      <w:pPr>
        <w:pStyle w:val="Heading1"/>
        <w:rPr>
          <w:rFonts w:ascii="Aptos corpos" w:hAnsi="Aptos corpos" w:hint="eastAsia"/>
          <w:lang w:val="es-419"/>
        </w:rPr>
      </w:pPr>
      <w:bookmarkStart w:id="7" w:name="_Toc200356687"/>
      <w:r w:rsidRPr="00605200">
        <w:rPr>
          <w:rFonts w:ascii="Aptos corpos" w:hAnsi="Aptos corpos"/>
          <w:lang w:val="es-419"/>
        </w:rPr>
        <w:t>8. Consecuencias del Incumplimiento</w:t>
      </w:r>
      <w:bookmarkEnd w:id="7"/>
    </w:p>
    <w:p w14:paraId="2F4E9FEA" w14:textId="61EDBD93" w:rsidR="00964756" w:rsidRPr="00605200" w:rsidRDefault="00F97926">
      <w:pPr>
        <w:rPr>
          <w:rFonts w:ascii="Aptos corpos" w:hAnsi="Aptos corpos" w:hint="eastAsia"/>
          <w:lang w:val="es-419"/>
        </w:rPr>
      </w:pPr>
      <w:r w:rsidRPr="00605200">
        <w:rPr>
          <w:rFonts w:ascii="Aptos corpos" w:hAnsi="Aptos corpos"/>
          <w:lang w:val="es-419"/>
        </w:rPr>
        <w:t>El incumplimiento de las normativas puede llevar a sanciones legales, daños a la reputación de la empresa, multas económicas y otras repercusiones graves. Es importante que todos los empleados comprendan las consecuencias de no cumplir con las normativas establecidas.</w:t>
      </w:r>
    </w:p>
    <w:p w14:paraId="76599F88" w14:textId="77777777" w:rsidR="00964756" w:rsidRPr="00605200" w:rsidRDefault="00F97926">
      <w:pPr>
        <w:pStyle w:val="Heading1"/>
        <w:rPr>
          <w:rFonts w:ascii="Aptos corpos" w:hAnsi="Aptos corpos" w:hint="eastAsia"/>
          <w:lang w:val="es-419"/>
        </w:rPr>
      </w:pPr>
      <w:bookmarkStart w:id="8" w:name="_Toc200356688"/>
      <w:r w:rsidRPr="00605200">
        <w:rPr>
          <w:rFonts w:ascii="Aptos corpos" w:hAnsi="Aptos corpos"/>
          <w:lang w:val="es-419"/>
        </w:rPr>
        <w:t>9. Aprobación y Vigencia</w:t>
      </w:r>
      <w:bookmarkEnd w:id="8"/>
    </w:p>
    <w:p w14:paraId="0FEFB779" w14:textId="77777777" w:rsidR="008F7356" w:rsidRPr="00605200" w:rsidRDefault="00F97926">
      <w:pPr>
        <w:rPr>
          <w:rFonts w:ascii="Aptos corpos" w:hAnsi="Aptos corpos" w:hint="eastAsia"/>
          <w:lang w:val="es-419"/>
        </w:rPr>
      </w:pPr>
      <w:r w:rsidRPr="00605200">
        <w:rPr>
          <w:rFonts w:ascii="Aptos corpos" w:hAnsi="Aptos corpos"/>
          <w:lang w:val="es-419"/>
        </w:rPr>
        <w:t>Este procedimiento entra en vigor a partir de su aprobación por la dirección de la empresa y debe ser implementado en todas las áreas de la organización.</w:t>
      </w:r>
      <w:r w:rsidRPr="00605200">
        <w:rPr>
          <w:rFonts w:ascii="Aptos corpos" w:hAnsi="Aptos corpos"/>
          <w:lang w:val="es-419"/>
        </w:rPr>
        <w:br/>
      </w:r>
    </w:p>
    <w:p w14:paraId="6A391083" w14:textId="77777777" w:rsidR="008F7356" w:rsidRPr="00605200" w:rsidRDefault="008F7356">
      <w:pPr>
        <w:rPr>
          <w:lang w:val="es-419"/>
        </w:rPr>
      </w:pPr>
    </w:p>
    <w:tbl>
      <w:tblPr>
        <w:tblStyle w:val="GridTable1Light"/>
        <w:tblW w:w="11133" w:type="dxa"/>
        <w:tblInd w:w="-890" w:type="dxa"/>
        <w:tblLook w:val="04A0" w:firstRow="1" w:lastRow="0" w:firstColumn="1" w:lastColumn="0" w:noHBand="0" w:noVBand="1"/>
      </w:tblPr>
      <w:tblGrid>
        <w:gridCol w:w="1565"/>
        <w:gridCol w:w="2019"/>
        <w:gridCol w:w="5422"/>
        <w:gridCol w:w="2127"/>
      </w:tblGrid>
      <w:tr w:rsidR="008F7356" w:rsidRPr="004D18D3" w14:paraId="6FA36D38" w14:textId="77777777" w:rsidTr="008F7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1C020C79" w14:textId="77777777" w:rsidR="008F7356" w:rsidRPr="004D18D3" w:rsidRDefault="008F7356" w:rsidP="006F41BA">
            <w:pPr>
              <w:rPr>
                <w:rFonts w:ascii="Aptos Corpo" w:hAnsi="Aptos Corpo"/>
                <w:lang w:val="es-419"/>
              </w:rPr>
            </w:pPr>
            <w:r w:rsidRPr="004D18D3">
              <w:rPr>
                <w:rFonts w:ascii="Aptos Corpo" w:hAnsi="Aptos Corpo"/>
                <w:lang w:val="es-419"/>
              </w:rPr>
              <w:t>Versión</w:t>
            </w:r>
          </w:p>
        </w:tc>
        <w:tc>
          <w:tcPr>
            <w:tcW w:w="2019" w:type="dxa"/>
          </w:tcPr>
          <w:p w14:paraId="15A53841" w14:textId="77777777" w:rsidR="008F7356" w:rsidRPr="004D18D3" w:rsidRDefault="008F7356" w:rsidP="006F4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4D18D3">
              <w:rPr>
                <w:rFonts w:ascii="Aptos Corpo" w:hAnsi="Aptos Corpo"/>
                <w:lang w:val="es-419"/>
              </w:rPr>
              <w:t>Fecha</w:t>
            </w:r>
          </w:p>
        </w:tc>
        <w:tc>
          <w:tcPr>
            <w:tcW w:w="5422" w:type="dxa"/>
          </w:tcPr>
          <w:p w14:paraId="7E6BD539" w14:textId="77777777" w:rsidR="008F7356" w:rsidRPr="004D18D3" w:rsidRDefault="008F7356" w:rsidP="006F4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4D18D3">
              <w:rPr>
                <w:rFonts w:ascii="Aptos Corpo" w:hAnsi="Aptos Corpo"/>
                <w:lang w:val="es-419"/>
              </w:rPr>
              <w:t>Asiento</w:t>
            </w:r>
          </w:p>
        </w:tc>
        <w:tc>
          <w:tcPr>
            <w:tcW w:w="2127" w:type="dxa"/>
          </w:tcPr>
          <w:p w14:paraId="09DFF415" w14:textId="77777777" w:rsidR="008F7356" w:rsidRPr="004D18D3" w:rsidRDefault="008F7356" w:rsidP="006F4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4D18D3">
              <w:rPr>
                <w:rFonts w:ascii="Aptos Corpo" w:hAnsi="Aptos Corpo"/>
                <w:lang w:val="es-419"/>
              </w:rPr>
              <w:t>Aprueba</w:t>
            </w:r>
          </w:p>
        </w:tc>
      </w:tr>
      <w:tr w:rsidR="008F7356" w:rsidRPr="004D18D3" w14:paraId="2B203D22" w14:textId="77777777" w:rsidTr="008F7356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BA1E1E5" w14:textId="77777777" w:rsidR="008F7356" w:rsidRPr="004D18D3" w:rsidRDefault="008F7356" w:rsidP="006F41BA">
            <w:pPr>
              <w:rPr>
                <w:rFonts w:ascii="Aptos Corpo" w:hAnsi="Aptos Corpo"/>
                <w:lang w:val="es-419"/>
              </w:rPr>
            </w:pPr>
            <w:r w:rsidRPr="004D18D3">
              <w:rPr>
                <w:rFonts w:ascii="Aptos Corpo" w:hAnsi="Aptos Corpo"/>
                <w:lang w:val="es-419"/>
              </w:rPr>
              <w:t>000</w:t>
            </w:r>
          </w:p>
        </w:tc>
        <w:tc>
          <w:tcPr>
            <w:tcW w:w="2019" w:type="dxa"/>
          </w:tcPr>
          <w:p w14:paraId="3C640567" w14:textId="77777777" w:rsidR="008F7356" w:rsidRPr="004D18D3" w:rsidRDefault="008F7356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>
              <w:rPr>
                <w:rFonts w:ascii="Aptos Corpo" w:hAnsi="Aptos Corpo"/>
                <w:lang w:val="es-419"/>
              </w:rPr>
              <w:t>01</w:t>
            </w:r>
            <w:r w:rsidRPr="004D18D3">
              <w:rPr>
                <w:rFonts w:ascii="Aptos Corpo" w:hAnsi="Aptos Corpo"/>
                <w:lang w:val="es-419"/>
              </w:rPr>
              <w:t>.1</w:t>
            </w:r>
            <w:r>
              <w:rPr>
                <w:rFonts w:ascii="Aptos Corpo" w:hAnsi="Aptos Corpo"/>
                <w:lang w:val="es-419"/>
              </w:rPr>
              <w:t>2</w:t>
            </w:r>
            <w:r w:rsidRPr="004D18D3">
              <w:rPr>
                <w:rFonts w:ascii="Aptos Corpo" w:hAnsi="Aptos Corpo"/>
                <w:lang w:val="es-419"/>
              </w:rPr>
              <w:t>.2024</w:t>
            </w:r>
          </w:p>
        </w:tc>
        <w:tc>
          <w:tcPr>
            <w:tcW w:w="5422" w:type="dxa"/>
          </w:tcPr>
          <w:p w14:paraId="643019F5" w14:textId="77777777" w:rsidR="008F7356" w:rsidRPr="004D18D3" w:rsidRDefault="008F7356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4D18D3">
              <w:rPr>
                <w:rFonts w:ascii="Aptos Corpo" w:hAnsi="Aptos Corpo"/>
                <w:lang w:val="es-419"/>
              </w:rPr>
              <w:t xml:space="preserve">Original </w:t>
            </w:r>
          </w:p>
        </w:tc>
        <w:tc>
          <w:tcPr>
            <w:tcW w:w="2127" w:type="dxa"/>
          </w:tcPr>
          <w:p w14:paraId="2460A82B" w14:textId="77777777" w:rsidR="008F7356" w:rsidRPr="004D18D3" w:rsidRDefault="008F7356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4D18D3">
              <w:rPr>
                <w:rFonts w:ascii="Aptos Corpo" w:hAnsi="Aptos Corpo"/>
                <w:lang w:val="es-419"/>
              </w:rPr>
              <w:t>CEO</w:t>
            </w:r>
          </w:p>
        </w:tc>
      </w:tr>
      <w:tr w:rsidR="008F7356" w:rsidRPr="004D18D3" w14:paraId="70BDFF20" w14:textId="77777777" w:rsidTr="008F735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60E15" w14:textId="77777777" w:rsidR="008F7356" w:rsidRPr="004D18D3" w:rsidRDefault="008F7356" w:rsidP="006F41BA">
            <w:pPr>
              <w:rPr>
                <w:rFonts w:ascii="Aptos Corpo" w:hAnsi="Aptos Corpo"/>
                <w:lang w:val="es-419"/>
              </w:rPr>
            </w:pPr>
          </w:p>
        </w:tc>
        <w:tc>
          <w:tcPr>
            <w:tcW w:w="2019" w:type="dxa"/>
          </w:tcPr>
          <w:p w14:paraId="44E6EF1B" w14:textId="77777777" w:rsidR="008F7356" w:rsidRPr="004D18D3" w:rsidRDefault="008F7356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5422" w:type="dxa"/>
          </w:tcPr>
          <w:p w14:paraId="6A6FB07A" w14:textId="77777777" w:rsidR="008F7356" w:rsidRPr="004D18D3" w:rsidRDefault="008F7356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2127" w:type="dxa"/>
          </w:tcPr>
          <w:p w14:paraId="59D23812" w14:textId="77777777" w:rsidR="008F7356" w:rsidRPr="004D18D3" w:rsidRDefault="008F7356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</w:tr>
      <w:tr w:rsidR="008F7356" w:rsidRPr="004D18D3" w14:paraId="05B53C9D" w14:textId="77777777" w:rsidTr="008F735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3F160BE" w14:textId="77777777" w:rsidR="008F7356" w:rsidRPr="004D18D3" w:rsidRDefault="008F7356" w:rsidP="006F41BA">
            <w:pPr>
              <w:rPr>
                <w:rFonts w:ascii="Aptos Corpo" w:hAnsi="Aptos Corpo"/>
                <w:lang w:val="es-419"/>
              </w:rPr>
            </w:pPr>
          </w:p>
        </w:tc>
        <w:tc>
          <w:tcPr>
            <w:tcW w:w="2019" w:type="dxa"/>
          </w:tcPr>
          <w:p w14:paraId="1E192514" w14:textId="77777777" w:rsidR="008F7356" w:rsidRPr="004D18D3" w:rsidRDefault="008F7356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5422" w:type="dxa"/>
          </w:tcPr>
          <w:p w14:paraId="45B031C1" w14:textId="77777777" w:rsidR="008F7356" w:rsidRPr="004D18D3" w:rsidRDefault="008F7356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2127" w:type="dxa"/>
          </w:tcPr>
          <w:p w14:paraId="13718984" w14:textId="77777777" w:rsidR="008F7356" w:rsidRPr="004D18D3" w:rsidRDefault="008F7356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</w:tr>
    </w:tbl>
    <w:p w14:paraId="42A3ABC9" w14:textId="77777777" w:rsidR="008F7356" w:rsidRDefault="008F7356"/>
    <w:sectPr w:rsidR="008F73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19E8" w14:textId="77777777" w:rsidR="000E155A" w:rsidRDefault="000E155A" w:rsidP="008F7356">
      <w:pPr>
        <w:spacing w:after="0" w:line="240" w:lineRule="auto"/>
      </w:pPr>
      <w:r>
        <w:separator/>
      </w:r>
    </w:p>
  </w:endnote>
  <w:endnote w:type="continuationSeparator" w:id="0">
    <w:p w14:paraId="4873E39B" w14:textId="77777777" w:rsidR="000E155A" w:rsidRDefault="000E155A" w:rsidP="008F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corpos">
    <w:altName w:val="Calibri"/>
    <w:panose1 w:val="00000000000000000000"/>
    <w:charset w:val="00"/>
    <w:family w:val="roman"/>
    <w:notTrueType/>
    <w:pitch w:val="default"/>
  </w:font>
  <w:font w:name="Aptos Corpo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C900" w14:textId="77777777" w:rsidR="000E155A" w:rsidRDefault="000E155A" w:rsidP="008F7356">
      <w:pPr>
        <w:spacing w:after="0" w:line="240" w:lineRule="auto"/>
      </w:pPr>
      <w:r>
        <w:separator/>
      </w:r>
    </w:p>
  </w:footnote>
  <w:footnote w:type="continuationSeparator" w:id="0">
    <w:p w14:paraId="22CAE6AC" w14:textId="77777777" w:rsidR="000E155A" w:rsidRDefault="000E155A" w:rsidP="008F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1054911">
    <w:abstractNumId w:val="8"/>
  </w:num>
  <w:num w:numId="2" w16cid:durableId="900142939">
    <w:abstractNumId w:val="6"/>
  </w:num>
  <w:num w:numId="3" w16cid:durableId="1359042641">
    <w:abstractNumId w:val="5"/>
  </w:num>
  <w:num w:numId="4" w16cid:durableId="2125610083">
    <w:abstractNumId w:val="4"/>
  </w:num>
  <w:num w:numId="5" w16cid:durableId="67655118">
    <w:abstractNumId w:val="7"/>
  </w:num>
  <w:num w:numId="6" w16cid:durableId="1291353689">
    <w:abstractNumId w:val="3"/>
  </w:num>
  <w:num w:numId="7" w16cid:durableId="60100481">
    <w:abstractNumId w:val="2"/>
  </w:num>
  <w:num w:numId="8" w16cid:durableId="886376622">
    <w:abstractNumId w:val="1"/>
  </w:num>
  <w:num w:numId="9" w16cid:durableId="173415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4D9"/>
    <w:rsid w:val="000A35E9"/>
    <w:rsid w:val="000E155A"/>
    <w:rsid w:val="0015074B"/>
    <w:rsid w:val="0029639D"/>
    <w:rsid w:val="00326F90"/>
    <w:rsid w:val="004F09CC"/>
    <w:rsid w:val="005369C3"/>
    <w:rsid w:val="00605200"/>
    <w:rsid w:val="00690976"/>
    <w:rsid w:val="00843447"/>
    <w:rsid w:val="008F7356"/>
    <w:rsid w:val="00935F9F"/>
    <w:rsid w:val="00964756"/>
    <w:rsid w:val="00A83B8A"/>
    <w:rsid w:val="00A92ACE"/>
    <w:rsid w:val="00AA1D8D"/>
    <w:rsid w:val="00B47730"/>
    <w:rsid w:val="00BB3A93"/>
    <w:rsid w:val="00CB0664"/>
    <w:rsid w:val="00DB628E"/>
    <w:rsid w:val="00F30661"/>
    <w:rsid w:val="00FC693F"/>
    <w:rsid w:val="00FC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634645"/>
  <w14:defaultImageDpi w14:val="300"/>
  <w15:docId w15:val="{C35B66F7-2E1B-4FDF-A285-C81350A2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F735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F7356"/>
    <w:rPr>
      <w:color w:val="0000FF" w:themeColor="hyperlink"/>
      <w:u w:val="single"/>
    </w:rPr>
  </w:style>
  <w:style w:type="table" w:styleId="GridTable1Light">
    <w:name w:val="Grid Table 1 Light"/>
    <w:basedOn w:val="TableNormal"/>
    <w:uiPriority w:val="46"/>
    <w:rsid w:val="008F7356"/>
    <w:pPr>
      <w:spacing w:after="0" w:line="240" w:lineRule="auto"/>
    </w:pPr>
    <w:rPr>
      <w:rFonts w:eastAsiaTheme="minorHAnsi"/>
      <w:kern w:val="2"/>
      <w:sz w:val="24"/>
      <w:szCs w:val="24"/>
      <w:lang w:val="es-CL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Marcelo Olivier</cp:lastModifiedBy>
  <cp:revision>10</cp:revision>
  <cp:lastPrinted>2025-09-26T14:13:00Z</cp:lastPrinted>
  <dcterms:created xsi:type="dcterms:W3CDTF">2013-12-23T23:15:00Z</dcterms:created>
  <dcterms:modified xsi:type="dcterms:W3CDTF">2025-09-26T14:13:00Z</dcterms:modified>
  <cp:category/>
</cp:coreProperties>
</file>